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29" w:rsidRDefault="00CA2F29" w:rsidP="003C40DB">
      <w:pPr>
        <w:spacing w:line="360" w:lineRule="auto"/>
        <w:jc w:val="both"/>
        <w:rPr>
          <w:rFonts w:ascii="Tahoma" w:hAnsi="Tahoma" w:cs="Tahoma"/>
          <w:b/>
          <w:sz w:val="24"/>
          <w:szCs w:val="24"/>
          <w:lang w:val="es-ES"/>
        </w:rPr>
      </w:pPr>
    </w:p>
    <w:p w:rsidR="003C40DB" w:rsidRDefault="00944A36" w:rsidP="003C40DB">
      <w:pPr>
        <w:spacing w:line="360" w:lineRule="auto"/>
        <w:jc w:val="both"/>
        <w:rPr>
          <w:rFonts w:ascii="Tahoma" w:hAnsi="Tahoma" w:cs="Tahoma"/>
          <w:b/>
          <w:sz w:val="24"/>
          <w:szCs w:val="24"/>
          <w:lang w:val="es-ES"/>
        </w:rPr>
      </w:pPr>
      <w:r>
        <w:rPr>
          <w:rFonts w:ascii="Tahoma" w:hAnsi="Tahoma" w:cs="Tahoma"/>
          <w:b/>
          <w:sz w:val="24"/>
          <w:szCs w:val="24"/>
          <w:lang w:val="es-ES"/>
        </w:rPr>
        <w:t>ORDENA DESAHOGO DE AUDIENCIA</w:t>
      </w:r>
    </w:p>
    <w:p w:rsidR="000357C5" w:rsidRDefault="000357C5" w:rsidP="003C40DB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</w:p>
    <w:p w:rsidR="002F18CB" w:rsidRDefault="00712EE9" w:rsidP="00BB5B27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 xml:space="preserve">                  </w:t>
      </w:r>
      <w:r w:rsidR="00E4611C">
        <w:rPr>
          <w:rFonts w:ascii="Tahoma" w:hAnsi="Tahoma" w:cs="Tahoma"/>
          <w:sz w:val="24"/>
          <w:szCs w:val="24"/>
          <w:lang w:val="es-ES"/>
        </w:rPr>
        <w:t xml:space="preserve">    </w:t>
      </w:r>
      <w:r w:rsidR="008636E7">
        <w:rPr>
          <w:rFonts w:ascii="Tahoma" w:hAnsi="Tahoma" w:cs="Tahoma"/>
          <w:sz w:val="24"/>
          <w:szCs w:val="24"/>
          <w:lang w:val="es-ES"/>
        </w:rPr>
        <w:t xml:space="preserve"> </w:t>
      </w:r>
      <w:r w:rsidR="00E4611C">
        <w:rPr>
          <w:rFonts w:ascii="Tahoma" w:hAnsi="Tahoma" w:cs="Tahoma"/>
          <w:sz w:val="24"/>
          <w:szCs w:val="24"/>
          <w:lang w:val="es-ES"/>
        </w:rPr>
        <w:t xml:space="preserve">   </w:t>
      </w:r>
      <w:r w:rsidR="000D7F32">
        <w:rPr>
          <w:rFonts w:ascii="Tahoma" w:hAnsi="Tahoma" w:cs="Tahoma"/>
          <w:sz w:val="24"/>
          <w:szCs w:val="24"/>
          <w:lang w:val="es-ES"/>
        </w:rPr>
        <w:t xml:space="preserve">    </w:t>
      </w:r>
      <w:r w:rsidR="00E50D7D">
        <w:rPr>
          <w:rFonts w:ascii="Tahoma" w:hAnsi="Tahoma" w:cs="Tahoma"/>
          <w:sz w:val="24"/>
          <w:szCs w:val="24"/>
          <w:lang w:val="es-ES"/>
        </w:rPr>
        <w:t xml:space="preserve">        Ciudad de Zacatecas a seis</w:t>
      </w:r>
      <w:r w:rsidR="00951A7A">
        <w:rPr>
          <w:rFonts w:ascii="Tahoma" w:hAnsi="Tahoma" w:cs="Tahoma"/>
          <w:sz w:val="24"/>
          <w:szCs w:val="24"/>
          <w:lang w:val="es-ES"/>
        </w:rPr>
        <w:t xml:space="preserve"> </w:t>
      </w:r>
      <w:r w:rsidR="00CB5EC4" w:rsidRPr="00587B58">
        <w:rPr>
          <w:rFonts w:ascii="Tahoma" w:hAnsi="Tahoma" w:cs="Tahoma"/>
          <w:sz w:val="24"/>
          <w:szCs w:val="24"/>
          <w:lang w:val="es-ES"/>
        </w:rPr>
        <w:t xml:space="preserve">de </w:t>
      </w:r>
      <w:r w:rsidR="00E50D7D">
        <w:rPr>
          <w:rFonts w:ascii="Tahoma" w:hAnsi="Tahoma" w:cs="Tahoma"/>
          <w:sz w:val="24"/>
          <w:szCs w:val="24"/>
          <w:lang w:val="es-ES"/>
        </w:rPr>
        <w:t>abril</w:t>
      </w:r>
      <w:r w:rsidR="00BC57BE">
        <w:rPr>
          <w:rFonts w:ascii="Tahoma" w:hAnsi="Tahoma" w:cs="Tahoma"/>
          <w:sz w:val="24"/>
          <w:szCs w:val="24"/>
          <w:lang w:val="es-ES"/>
        </w:rPr>
        <w:t xml:space="preserve"> </w:t>
      </w:r>
      <w:r w:rsidR="003C40DB" w:rsidRPr="00587B58">
        <w:rPr>
          <w:rFonts w:ascii="Tahoma" w:hAnsi="Tahoma" w:cs="Tahoma"/>
          <w:sz w:val="24"/>
          <w:szCs w:val="24"/>
          <w:lang w:val="es-ES"/>
        </w:rPr>
        <w:t xml:space="preserve">de dos mil </w:t>
      </w:r>
      <w:r w:rsidR="000D7F32">
        <w:rPr>
          <w:rFonts w:ascii="Tahoma" w:hAnsi="Tahoma" w:cs="Tahoma"/>
          <w:sz w:val="24"/>
          <w:szCs w:val="24"/>
          <w:lang w:val="es-ES"/>
        </w:rPr>
        <w:t>quince</w:t>
      </w:r>
      <w:r w:rsidR="003C40DB" w:rsidRPr="00587B58">
        <w:rPr>
          <w:rFonts w:ascii="Tahoma" w:hAnsi="Tahoma" w:cs="Tahoma"/>
          <w:sz w:val="24"/>
          <w:szCs w:val="24"/>
          <w:lang w:val="es-ES"/>
        </w:rPr>
        <w:t>.</w:t>
      </w:r>
    </w:p>
    <w:p w:rsidR="004D1250" w:rsidRDefault="00D11CD2" w:rsidP="004D1250">
      <w:pPr>
        <w:spacing w:line="360" w:lineRule="auto"/>
        <w:ind w:firstLine="284"/>
        <w:jc w:val="both"/>
        <w:rPr>
          <w:rFonts w:ascii="Tahoma" w:hAnsi="Tahoma" w:cs="Tahoma"/>
          <w:sz w:val="24"/>
          <w:szCs w:val="24"/>
          <w:lang w:val="es-ES"/>
        </w:rPr>
      </w:pPr>
      <w:r w:rsidRPr="00587B58">
        <w:rPr>
          <w:rFonts w:ascii="Tahoma" w:hAnsi="Tahoma" w:cs="Tahoma"/>
          <w:sz w:val="24"/>
          <w:szCs w:val="24"/>
          <w:lang w:val="es-ES"/>
        </w:rPr>
        <w:t xml:space="preserve">Vistas las actuaciones que integran el procedimiento </w:t>
      </w:r>
      <w:r w:rsidR="00421D17" w:rsidRPr="00587B58">
        <w:rPr>
          <w:rFonts w:ascii="Tahoma" w:hAnsi="Tahoma" w:cs="Tahoma"/>
          <w:sz w:val="24"/>
          <w:szCs w:val="24"/>
          <w:lang w:val="es-ES"/>
        </w:rPr>
        <w:t xml:space="preserve">administrativo </w:t>
      </w:r>
      <w:r w:rsidR="00FD4D36" w:rsidRPr="00587B58">
        <w:rPr>
          <w:rFonts w:ascii="Tahoma" w:hAnsi="Tahoma" w:cs="Tahoma"/>
          <w:sz w:val="24"/>
          <w:szCs w:val="24"/>
          <w:lang w:val="es-ES"/>
        </w:rPr>
        <w:t xml:space="preserve">número </w:t>
      </w:r>
      <w:r w:rsidR="00FD4D36" w:rsidRPr="00587B58">
        <w:rPr>
          <w:rFonts w:ascii="Tahoma" w:hAnsi="Tahoma" w:cs="Tahoma"/>
          <w:b/>
          <w:sz w:val="24"/>
          <w:szCs w:val="24"/>
          <w:lang w:val="es-ES"/>
        </w:rPr>
        <w:t>DJ//</w:t>
      </w:r>
      <w:r w:rsidR="00D840BF">
        <w:rPr>
          <w:rFonts w:ascii="Tahoma" w:hAnsi="Tahoma" w:cs="Tahoma"/>
          <w:b/>
          <w:sz w:val="24"/>
          <w:szCs w:val="24"/>
          <w:lang w:val="es-ES"/>
        </w:rPr>
        <w:t>QD</w:t>
      </w:r>
      <w:r w:rsidR="00FD4D36" w:rsidRPr="00587B58">
        <w:rPr>
          <w:rFonts w:ascii="Tahoma" w:hAnsi="Tahoma" w:cs="Tahoma"/>
          <w:b/>
          <w:sz w:val="24"/>
          <w:szCs w:val="24"/>
          <w:lang w:val="es-ES"/>
        </w:rPr>
        <w:t>/201</w:t>
      </w:r>
      <w:r w:rsidR="000576C1">
        <w:rPr>
          <w:rFonts w:ascii="Tahoma" w:hAnsi="Tahoma" w:cs="Tahoma"/>
          <w:b/>
          <w:sz w:val="24"/>
          <w:szCs w:val="24"/>
          <w:lang w:val="es-ES"/>
        </w:rPr>
        <w:t>4</w:t>
      </w:r>
      <w:r w:rsidR="00FD4D36" w:rsidRPr="00587B58">
        <w:rPr>
          <w:rFonts w:ascii="Tahoma" w:hAnsi="Tahoma" w:cs="Tahoma"/>
          <w:sz w:val="24"/>
          <w:szCs w:val="24"/>
          <w:lang w:val="es-ES"/>
        </w:rPr>
        <w:t xml:space="preserve"> seguido en contra de</w:t>
      </w:r>
      <w:r w:rsidR="007A76E8">
        <w:rPr>
          <w:rFonts w:ascii="Tahoma" w:hAnsi="Tahoma" w:cs="Tahoma"/>
          <w:sz w:val="24"/>
          <w:szCs w:val="24"/>
          <w:lang w:val="es-ES"/>
        </w:rPr>
        <w:t>l ciudadan</w:t>
      </w:r>
      <w:r w:rsidR="00060BB9">
        <w:rPr>
          <w:rFonts w:ascii="Tahoma" w:hAnsi="Tahoma" w:cs="Tahoma"/>
          <w:sz w:val="24"/>
          <w:szCs w:val="24"/>
          <w:lang w:val="es-ES"/>
        </w:rPr>
        <w:t xml:space="preserve">o </w:t>
      </w:r>
      <w:r w:rsidR="008D00A9">
        <w:rPr>
          <w:rFonts w:ascii="Tahoma" w:hAnsi="Tahoma" w:cs="Tahoma"/>
          <w:b/>
          <w:sz w:val="24"/>
          <w:szCs w:val="24"/>
          <w:lang w:val="es-ES"/>
        </w:rPr>
        <w:t>……</w:t>
      </w:r>
      <w:r w:rsidR="003C40DB" w:rsidRPr="00587B58">
        <w:rPr>
          <w:rFonts w:ascii="Tahoma" w:hAnsi="Tahoma" w:cs="Tahoma"/>
          <w:sz w:val="24"/>
          <w:szCs w:val="24"/>
          <w:lang w:val="es-ES"/>
        </w:rPr>
        <w:t xml:space="preserve">, </w:t>
      </w:r>
      <w:r w:rsidRPr="00587B58">
        <w:rPr>
          <w:rFonts w:ascii="Tahoma" w:hAnsi="Tahoma" w:cs="Tahoma"/>
          <w:sz w:val="24"/>
          <w:szCs w:val="24"/>
          <w:lang w:val="es-ES"/>
        </w:rPr>
        <w:t>del q</w:t>
      </w:r>
      <w:r w:rsidR="007A76E8">
        <w:rPr>
          <w:rFonts w:ascii="Tahoma" w:hAnsi="Tahoma" w:cs="Tahoma"/>
          <w:sz w:val="24"/>
          <w:szCs w:val="24"/>
          <w:lang w:val="es-ES"/>
        </w:rPr>
        <w:t xml:space="preserve">ue se advierte que </w:t>
      </w:r>
      <w:r w:rsidR="009C6EE5">
        <w:rPr>
          <w:rFonts w:ascii="Tahoma" w:hAnsi="Tahoma" w:cs="Tahoma"/>
          <w:sz w:val="24"/>
          <w:szCs w:val="24"/>
          <w:lang w:val="es-ES"/>
        </w:rPr>
        <w:t xml:space="preserve">el mismo </w:t>
      </w:r>
      <w:r w:rsidR="007A76E8">
        <w:rPr>
          <w:rFonts w:ascii="Tahoma" w:hAnsi="Tahoma" w:cs="Tahoma"/>
          <w:sz w:val="24"/>
          <w:szCs w:val="24"/>
          <w:lang w:val="es-ES"/>
        </w:rPr>
        <w:t>fue em</w:t>
      </w:r>
      <w:r w:rsidR="00060BB9">
        <w:rPr>
          <w:rFonts w:ascii="Tahoma" w:hAnsi="Tahoma" w:cs="Tahoma"/>
          <w:sz w:val="24"/>
          <w:szCs w:val="24"/>
          <w:lang w:val="es-ES"/>
        </w:rPr>
        <w:t>plazado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="00C616D3">
        <w:rPr>
          <w:rFonts w:ascii="Tahoma" w:hAnsi="Tahoma" w:cs="Tahoma"/>
          <w:sz w:val="24"/>
          <w:szCs w:val="24"/>
          <w:lang w:val="es-ES"/>
        </w:rPr>
        <w:t>e</w:t>
      </w:r>
      <w:r w:rsidR="00F93640">
        <w:rPr>
          <w:rFonts w:ascii="Tahoma" w:hAnsi="Tahoma" w:cs="Tahoma"/>
          <w:sz w:val="24"/>
          <w:szCs w:val="24"/>
          <w:lang w:val="es-ES"/>
        </w:rPr>
        <w:t xml:space="preserve">l </w:t>
      </w:r>
      <w:r w:rsidR="007746BE">
        <w:rPr>
          <w:rFonts w:ascii="Tahoma" w:hAnsi="Tahoma" w:cs="Tahoma"/>
          <w:sz w:val="24"/>
          <w:szCs w:val="24"/>
          <w:lang w:val="es-ES"/>
        </w:rPr>
        <w:t>dieci</w:t>
      </w:r>
      <w:r w:rsidR="001A0E8B">
        <w:rPr>
          <w:rFonts w:ascii="Tahoma" w:hAnsi="Tahoma" w:cs="Tahoma"/>
          <w:sz w:val="24"/>
          <w:szCs w:val="24"/>
          <w:lang w:val="es-ES"/>
        </w:rPr>
        <w:t>siete</w:t>
      </w:r>
      <w:r w:rsidR="00F37473">
        <w:rPr>
          <w:rFonts w:ascii="Tahoma" w:hAnsi="Tahoma" w:cs="Tahoma"/>
          <w:sz w:val="24"/>
          <w:szCs w:val="24"/>
          <w:lang w:val="es-ES"/>
        </w:rPr>
        <w:t xml:space="preserve"> de </w:t>
      </w:r>
      <w:r w:rsidR="007746BE">
        <w:rPr>
          <w:rFonts w:ascii="Tahoma" w:hAnsi="Tahoma" w:cs="Tahoma"/>
          <w:sz w:val="24"/>
          <w:szCs w:val="24"/>
          <w:lang w:val="es-ES"/>
        </w:rPr>
        <w:t>marzo</w:t>
      </w:r>
      <w:r w:rsidR="00BE07CC">
        <w:rPr>
          <w:rFonts w:ascii="Tahoma" w:hAnsi="Tahoma" w:cs="Tahoma"/>
          <w:sz w:val="24"/>
          <w:szCs w:val="24"/>
          <w:lang w:val="es-ES"/>
        </w:rPr>
        <w:t xml:space="preserve"> </w:t>
      </w:r>
      <w:r w:rsidR="000B3950">
        <w:rPr>
          <w:rFonts w:ascii="Tahoma" w:hAnsi="Tahoma" w:cs="Tahoma"/>
          <w:sz w:val="24"/>
          <w:szCs w:val="24"/>
          <w:lang w:val="es-ES"/>
        </w:rPr>
        <w:t xml:space="preserve">de </w:t>
      </w:r>
      <w:r w:rsidR="00060BB9">
        <w:rPr>
          <w:rFonts w:ascii="Tahoma" w:hAnsi="Tahoma" w:cs="Tahoma"/>
          <w:sz w:val="24"/>
          <w:szCs w:val="24"/>
          <w:lang w:val="es-ES"/>
        </w:rPr>
        <w:t xml:space="preserve">dos mil </w:t>
      </w:r>
      <w:r w:rsidR="007746BE">
        <w:rPr>
          <w:rFonts w:ascii="Tahoma" w:hAnsi="Tahoma" w:cs="Tahoma"/>
          <w:sz w:val="24"/>
          <w:szCs w:val="24"/>
          <w:lang w:val="es-ES"/>
        </w:rPr>
        <w:t>quince</w:t>
      </w:r>
      <w:r w:rsidRPr="00587B58">
        <w:rPr>
          <w:rFonts w:ascii="Tahoma" w:hAnsi="Tahoma" w:cs="Tahoma"/>
          <w:sz w:val="24"/>
          <w:szCs w:val="24"/>
          <w:lang w:val="es-ES"/>
        </w:rPr>
        <w:t>, por lo que al día de la fecha</w:t>
      </w:r>
      <w:r w:rsidR="009C6EE5">
        <w:rPr>
          <w:rFonts w:ascii="Tahoma" w:hAnsi="Tahoma" w:cs="Tahoma"/>
          <w:sz w:val="24"/>
          <w:szCs w:val="24"/>
          <w:lang w:val="es-ES"/>
        </w:rPr>
        <w:t xml:space="preserve"> </w:t>
      </w:r>
      <w:r w:rsidR="00C6496E" w:rsidRPr="00587B58">
        <w:rPr>
          <w:rFonts w:ascii="Tahoma" w:hAnsi="Tahoma" w:cs="Tahoma"/>
          <w:sz w:val="24"/>
          <w:szCs w:val="24"/>
          <w:lang w:val="es-ES"/>
        </w:rPr>
        <w:t>h</w:t>
      </w:r>
      <w:r w:rsidRPr="00587B58">
        <w:rPr>
          <w:rFonts w:ascii="Tahoma" w:hAnsi="Tahoma" w:cs="Tahoma"/>
          <w:sz w:val="24"/>
          <w:szCs w:val="24"/>
          <w:lang w:val="es-ES"/>
        </w:rPr>
        <w:t>a transcurrido el término</w:t>
      </w:r>
      <w:r w:rsidR="00CB5EC4"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="009C6EE5">
        <w:rPr>
          <w:rFonts w:ascii="Tahoma" w:hAnsi="Tahoma" w:cs="Tahoma"/>
          <w:sz w:val="24"/>
          <w:szCs w:val="24"/>
          <w:lang w:val="es-ES"/>
        </w:rPr>
        <w:t xml:space="preserve">que le fuera 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concedido para </w:t>
      </w:r>
      <w:r w:rsidR="007650EA">
        <w:rPr>
          <w:rFonts w:ascii="Tahoma" w:hAnsi="Tahoma" w:cs="Tahoma"/>
          <w:sz w:val="24"/>
          <w:szCs w:val="24"/>
          <w:lang w:val="es-ES"/>
        </w:rPr>
        <w:t>rendir informe circunstanciado</w:t>
      </w:r>
      <w:r w:rsidR="009C6EE5">
        <w:rPr>
          <w:rFonts w:ascii="Tahoma" w:hAnsi="Tahoma" w:cs="Tahoma"/>
          <w:sz w:val="24"/>
          <w:szCs w:val="24"/>
          <w:lang w:val="es-ES"/>
        </w:rPr>
        <w:t xml:space="preserve"> </w:t>
      </w:r>
      <w:r w:rsidR="007650EA">
        <w:rPr>
          <w:rFonts w:ascii="Tahoma" w:hAnsi="Tahoma" w:cs="Tahoma"/>
          <w:sz w:val="24"/>
          <w:szCs w:val="24"/>
          <w:lang w:val="es-ES"/>
        </w:rPr>
        <w:t>sin que el denunciado hay</w:t>
      </w:r>
      <w:r w:rsidR="00985FC1">
        <w:rPr>
          <w:rFonts w:ascii="Tahoma" w:hAnsi="Tahoma" w:cs="Tahoma"/>
          <w:sz w:val="24"/>
          <w:szCs w:val="24"/>
          <w:lang w:val="es-ES"/>
        </w:rPr>
        <w:t>a</w:t>
      </w:r>
      <w:r w:rsidR="007650EA">
        <w:rPr>
          <w:rFonts w:ascii="Tahoma" w:hAnsi="Tahoma" w:cs="Tahoma"/>
          <w:sz w:val="24"/>
          <w:szCs w:val="24"/>
          <w:lang w:val="es-ES"/>
        </w:rPr>
        <w:t xml:space="preserve"> ejercitado dicha prerrogativa, </w:t>
      </w:r>
      <w:r w:rsidRPr="00587B58">
        <w:rPr>
          <w:rFonts w:ascii="Tahoma" w:hAnsi="Tahoma" w:cs="Tahoma"/>
          <w:sz w:val="24"/>
          <w:szCs w:val="24"/>
          <w:lang w:val="es-ES"/>
        </w:rPr>
        <w:t>virtud a ello y acatando el contenido del a</w:t>
      </w:r>
      <w:r w:rsidR="00C6496E" w:rsidRPr="00587B58">
        <w:rPr>
          <w:rFonts w:ascii="Tahoma" w:hAnsi="Tahoma" w:cs="Tahoma"/>
          <w:sz w:val="24"/>
          <w:szCs w:val="24"/>
          <w:lang w:val="es-ES"/>
        </w:rPr>
        <w:t xml:space="preserve">cuerdo </w:t>
      </w:r>
      <w:r w:rsidRPr="00587B58">
        <w:rPr>
          <w:rFonts w:ascii="Tahoma" w:hAnsi="Tahoma" w:cs="Tahoma"/>
          <w:sz w:val="24"/>
          <w:szCs w:val="24"/>
          <w:lang w:val="es-ES"/>
        </w:rPr>
        <w:t>de radicación</w:t>
      </w:r>
      <w:r w:rsidR="00F93640">
        <w:rPr>
          <w:rFonts w:ascii="Tahoma" w:hAnsi="Tahoma" w:cs="Tahoma"/>
          <w:sz w:val="24"/>
          <w:szCs w:val="24"/>
          <w:lang w:val="es-ES"/>
        </w:rPr>
        <w:t xml:space="preserve"> de fecha </w:t>
      </w:r>
      <w:r w:rsidR="001A0E8B">
        <w:rPr>
          <w:rFonts w:ascii="Tahoma" w:hAnsi="Tahoma" w:cs="Tahoma"/>
          <w:sz w:val="24"/>
          <w:szCs w:val="24"/>
          <w:lang w:val="es-ES"/>
        </w:rPr>
        <w:t>veintiséis de noviembre</w:t>
      </w:r>
      <w:r w:rsidR="007746BE">
        <w:rPr>
          <w:rFonts w:ascii="Tahoma" w:hAnsi="Tahoma" w:cs="Tahoma"/>
          <w:sz w:val="24"/>
          <w:szCs w:val="24"/>
          <w:lang w:val="es-ES"/>
        </w:rPr>
        <w:t xml:space="preserve"> de dos mil catorce</w:t>
      </w:r>
      <w:r w:rsidR="009C6EE5">
        <w:rPr>
          <w:rFonts w:ascii="Tahoma" w:hAnsi="Tahoma" w:cs="Tahoma"/>
          <w:sz w:val="24"/>
          <w:szCs w:val="24"/>
          <w:lang w:val="es-ES"/>
        </w:rPr>
        <w:t xml:space="preserve">, </w:t>
      </w:r>
      <w:r w:rsidRPr="00587B58">
        <w:rPr>
          <w:rFonts w:ascii="Tahoma" w:hAnsi="Tahoma" w:cs="Tahoma"/>
          <w:sz w:val="24"/>
          <w:szCs w:val="24"/>
          <w:lang w:val="es-ES"/>
        </w:rPr>
        <w:t>se procede a hacer efectivo el apercibimiento decretado en el mismo, por lo que al</w:t>
      </w:r>
      <w:r w:rsidR="00060BB9">
        <w:rPr>
          <w:rFonts w:ascii="Tahoma" w:hAnsi="Tahoma" w:cs="Tahoma"/>
          <w:sz w:val="24"/>
          <w:szCs w:val="24"/>
          <w:lang w:val="es-ES"/>
        </w:rPr>
        <w:t xml:space="preserve"> denunciado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s</w:t>
      </w:r>
      <w:r w:rsidR="00FD4D36" w:rsidRPr="00587B58">
        <w:rPr>
          <w:rFonts w:ascii="Tahoma" w:hAnsi="Tahoma" w:cs="Tahoma"/>
          <w:sz w:val="24"/>
          <w:szCs w:val="24"/>
          <w:lang w:val="es-ES"/>
        </w:rPr>
        <w:t>e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le tiene por </w:t>
      </w:r>
      <w:proofErr w:type="spellStart"/>
      <w:r w:rsidR="00523BDB">
        <w:rPr>
          <w:rFonts w:ascii="Tahoma" w:hAnsi="Tahoma" w:cs="Tahoma"/>
          <w:sz w:val="24"/>
          <w:szCs w:val="24"/>
          <w:lang w:val="es-ES"/>
        </w:rPr>
        <w:t>precuido</w:t>
      </w:r>
      <w:proofErr w:type="spellEnd"/>
      <w:r w:rsidRPr="00587B58">
        <w:rPr>
          <w:rFonts w:ascii="Tahoma" w:hAnsi="Tahoma" w:cs="Tahoma"/>
          <w:sz w:val="24"/>
          <w:szCs w:val="24"/>
          <w:lang w:val="es-ES"/>
        </w:rPr>
        <w:t xml:space="preserve"> el derecho que en tiempo tuvo para hacer valer</w:t>
      </w:r>
      <w:r w:rsidR="000357C5">
        <w:rPr>
          <w:rFonts w:ascii="Tahoma" w:hAnsi="Tahoma" w:cs="Tahoma"/>
          <w:sz w:val="24"/>
          <w:szCs w:val="24"/>
          <w:lang w:val="es-ES"/>
        </w:rPr>
        <w:t>.</w:t>
      </w:r>
    </w:p>
    <w:p w:rsidR="00CA2F29" w:rsidRDefault="00CA2F29" w:rsidP="00CB5EC4">
      <w:pPr>
        <w:spacing w:line="360" w:lineRule="auto"/>
        <w:ind w:firstLine="708"/>
        <w:jc w:val="both"/>
        <w:rPr>
          <w:rFonts w:ascii="Tahoma" w:hAnsi="Tahoma" w:cs="Tahoma"/>
          <w:sz w:val="24"/>
          <w:szCs w:val="24"/>
          <w:lang w:val="es-ES"/>
        </w:rPr>
      </w:pPr>
    </w:p>
    <w:p w:rsidR="00A615B5" w:rsidRDefault="00A615B5" w:rsidP="00A615B5">
      <w:pPr>
        <w:tabs>
          <w:tab w:val="left" w:pos="567"/>
          <w:tab w:val="left" w:pos="709"/>
          <w:tab w:val="left" w:pos="3330"/>
        </w:tabs>
        <w:spacing w:line="360" w:lineRule="auto"/>
        <w:ind w:firstLine="284"/>
        <w:jc w:val="both"/>
        <w:rPr>
          <w:rFonts w:ascii="Tahoma" w:hAnsi="Tahoma" w:cs="Tahoma"/>
          <w:sz w:val="24"/>
          <w:szCs w:val="24"/>
          <w:lang w:val="es-ES"/>
        </w:rPr>
      </w:pPr>
      <w:r w:rsidRPr="00587B58">
        <w:rPr>
          <w:rFonts w:ascii="Tahoma" w:hAnsi="Tahoma" w:cs="Tahoma"/>
          <w:sz w:val="24"/>
          <w:szCs w:val="24"/>
          <w:lang w:val="es-ES"/>
        </w:rPr>
        <w:t xml:space="preserve">Y por así exigirlo el estado procesal del sumario, se señalan </w:t>
      </w:r>
      <w:r w:rsidRPr="00BB5E70">
        <w:rPr>
          <w:rFonts w:ascii="Tahoma" w:hAnsi="Tahoma" w:cs="Tahoma"/>
          <w:sz w:val="24"/>
          <w:szCs w:val="24"/>
          <w:lang w:val="es-ES"/>
        </w:rPr>
        <w:t xml:space="preserve">las </w:t>
      </w:r>
      <w:r w:rsidR="001A0E8B">
        <w:rPr>
          <w:rFonts w:ascii="Tahoma" w:hAnsi="Tahoma" w:cs="Tahoma"/>
          <w:b/>
          <w:sz w:val="24"/>
          <w:szCs w:val="24"/>
          <w:lang w:val="es-ES"/>
        </w:rPr>
        <w:t>catorce</w:t>
      </w:r>
      <w:r w:rsidRPr="000D2BBA">
        <w:rPr>
          <w:rFonts w:ascii="Tahoma" w:hAnsi="Tahoma" w:cs="Tahoma"/>
          <w:b/>
          <w:sz w:val="24"/>
          <w:szCs w:val="24"/>
          <w:lang w:val="es-ES"/>
        </w:rPr>
        <w:t xml:space="preserve"> horas del día</w:t>
      </w:r>
      <w:r w:rsidR="00FA2526">
        <w:rPr>
          <w:rFonts w:ascii="Tahoma" w:hAnsi="Tahoma" w:cs="Tahoma"/>
          <w:b/>
          <w:sz w:val="24"/>
          <w:szCs w:val="24"/>
          <w:lang w:val="es-ES"/>
        </w:rPr>
        <w:t xml:space="preserve"> </w:t>
      </w:r>
      <w:r w:rsidR="001A0E8B">
        <w:rPr>
          <w:rFonts w:ascii="Tahoma" w:hAnsi="Tahoma" w:cs="Tahoma"/>
          <w:b/>
          <w:sz w:val="24"/>
          <w:szCs w:val="24"/>
          <w:lang w:val="es-ES"/>
        </w:rPr>
        <w:t>dos</w:t>
      </w:r>
      <w:r w:rsidR="00F431DA">
        <w:rPr>
          <w:rFonts w:ascii="Tahoma" w:hAnsi="Tahoma" w:cs="Tahoma"/>
          <w:b/>
          <w:sz w:val="24"/>
          <w:szCs w:val="24"/>
          <w:lang w:val="es-ES"/>
        </w:rPr>
        <w:t xml:space="preserve"> de junio </w:t>
      </w:r>
      <w:r w:rsidRPr="000D2BBA">
        <w:rPr>
          <w:rFonts w:ascii="Tahoma" w:hAnsi="Tahoma" w:cs="Tahoma"/>
          <w:b/>
          <w:sz w:val="24"/>
          <w:szCs w:val="24"/>
          <w:lang w:val="es-ES"/>
        </w:rPr>
        <w:t>de</w:t>
      </w:r>
      <w:r w:rsidR="000020D0" w:rsidRPr="000D2BBA">
        <w:rPr>
          <w:rFonts w:ascii="Tahoma" w:hAnsi="Tahoma" w:cs="Tahoma"/>
          <w:b/>
          <w:sz w:val="24"/>
          <w:szCs w:val="24"/>
          <w:lang w:val="es-ES"/>
        </w:rPr>
        <w:t xml:space="preserve"> dos mil quince</w:t>
      </w:r>
      <w:r w:rsidRPr="006926FE">
        <w:rPr>
          <w:rFonts w:ascii="Tahoma" w:hAnsi="Tahoma" w:cs="Tahoma"/>
          <w:sz w:val="24"/>
          <w:szCs w:val="24"/>
          <w:lang w:val="es-ES"/>
        </w:rPr>
        <w:t>,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Pr="00941EBA">
        <w:rPr>
          <w:rFonts w:ascii="Tahoma" w:hAnsi="Tahoma" w:cs="Tahoma"/>
          <w:sz w:val="24"/>
          <w:szCs w:val="24"/>
          <w:lang w:val="es-ES"/>
        </w:rPr>
        <w:t>para que tenga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verificativo la audiencia </w:t>
      </w:r>
      <w:r>
        <w:rPr>
          <w:rFonts w:ascii="Tahoma" w:hAnsi="Tahoma" w:cs="Tahoma"/>
          <w:sz w:val="24"/>
          <w:szCs w:val="24"/>
          <w:lang w:val="es-ES"/>
        </w:rPr>
        <w:t>de ofrecimiento, admisión y desahogo de pruebas y alegatos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, </w:t>
      </w:r>
      <w:r>
        <w:rPr>
          <w:rFonts w:ascii="Tahoma" w:hAnsi="Tahoma" w:cs="Tahoma"/>
          <w:sz w:val="24"/>
          <w:szCs w:val="24"/>
          <w:lang w:val="es-ES"/>
        </w:rPr>
        <w:t xml:space="preserve">por lo que </w:t>
      </w:r>
      <w:r w:rsidRPr="00587B58">
        <w:rPr>
          <w:rFonts w:ascii="Tahoma" w:hAnsi="Tahoma" w:cs="Tahoma"/>
          <w:sz w:val="24"/>
          <w:szCs w:val="24"/>
          <w:lang w:val="es-ES"/>
        </w:rPr>
        <w:t>cítese con la debida oportunidad a</w:t>
      </w:r>
      <w:r>
        <w:rPr>
          <w:rFonts w:ascii="Tahoma" w:hAnsi="Tahoma" w:cs="Tahoma"/>
          <w:sz w:val="24"/>
          <w:szCs w:val="24"/>
          <w:lang w:val="es-ES"/>
        </w:rPr>
        <w:t xml:space="preserve"> </w:t>
      </w:r>
      <w:r w:rsidRPr="00587B58">
        <w:rPr>
          <w:rFonts w:ascii="Tahoma" w:hAnsi="Tahoma" w:cs="Tahoma"/>
          <w:sz w:val="24"/>
          <w:szCs w:val="24"/>
          <w:lang w:val="es-ES"/>
        </w:rPr>
        <w:t>las partes intervinientes para que comparezcan al desahogo de la misma, bajo apercibimiento que en caso de no comparecer sin justa causa, la diligencia se celebrará sin su presencia o la de sus representantes legales</w:t>
      </w:r>
      <w:r>
        <w:rPr>
          <w:rFonts w:ascii="Tahoma" w:hAnsi="Tahoma" w:cs="Tahoma"/>
          <w:sz w:val="24"/>
          <w:szCs w:val="24"/>
          <w:lang w:val="es-ES"/>
        </w:rPr>
        <w:t xml:space="preserve"> debidamente acreditados.</w:t>
      </w:r>
    </w:p>
    <w:p w:rsidR="000357C5" w:rsidRPr="00A615B5" w:rsidRDefault="000357C5" w:rsidP="00A615B5">
      <w:pPr>
        <w:tabs>
          <w:tab w:val="left" w:pos="567"/>
          <w:tab w:val="left" w:pos="709"/>
          <w:tab w:val="left" w:pos="3330"/>
        </w:tabs>
        <w:spacing w:line="360" w:lineRule="auto"/>
        <w:ind w:firstLine="284"/>
        <w:jc w:val="both"/>
        <w:rPr>
          <w:rFonts w:ascii="Tahoma" w:hAnsi="Tahoma" w:cs="Tahoma"/>
          <w:sz w:val="24"/>
          <w:szCs w:val="24"/>
          <w:lang w:val="es-ES"/>
        </w:rPr>
      </w:pPr>
    </w:p>
    <w:p w:rsidR="00CA2F29" w:rsidRPr="00587B58" w:rsidRDefault="00CA2F29" w:rsidP="00547123">
      <w:pPr>
        <w:jc w:val="both"/>
        <w:rPr>
          <w:rFonts w:ascii="Tahoma" w:hAnsi="Tahoma" w:cs="Tahoma"/>
          <w:sz w:val="24"/>
          <w:szCs w:val="24"/>
          <w:lang w:val="es-ES"/>
        </w:rPr>
      </w:pPr>
    </w:p>
    <w:p w:rsidR="003606E1" w:rsidRPr="00587B58" w:rsidRDefault="003606E1" w:rsidP="007A78F8">
      <w:pPr>
        <w:spacing w:line="360" w:lineRule="auto"/>
        <w:ind w:firstLine="284"/>
        <w:jc w:val="both"/>
        <w:rPr>
          <w:rFonts w:ascii="Tahoma" w:hAnsi="Tahoma" w:cs="Tahoma"/>
          <w:sz w:val="24"/>
          <w:szCs w:val="24"/>
          <w:lang w:val="es-ES"/>
        </w:rPr>
      </w:pPr>
      <w:r w:rsidRPr="00587B58">
        <w:rPr>
          <w:rFonts w:ascii="Tahoma" w:hAnsi="Tahoma" w:cs="Tahoma"/>
          <w:sz w:val="24"/>
          <w:szCs w:val="24"/>
          <w:lang w:val="es-ES"/>
        </w:rPr>
        <w:t xml:space="preserve">Fundamento legal artículos </w:t>
      </w:r>
      <w:r w:rsidR="000357C5">
        <w:rPr>
          <w:rFonts w:ascii="Tahoma" w:hAnsi="Tahoma" w:cs="Tahoma"/>
          <w:sz w:val="24"/>
          <w:szCs w:val="24"/>
          <w:lang w:val="es-ES"/>
        </w:rPr>
        <w:t xml:space="preserve">105 </w:t>
      </w:r>
      <w:r w:rsidRPr="00587B58">
        <w:rPr>
          <w:rFonts w:ascii="Tahoma" w:hAnsi="Tahoma" w:cs="Tahoma"/>
          <w:sz w:val="24"/>
          <w:szCs w:val="24"/>
          <w:lang w:val="es-ES"/>
        </w:rPr>
        <w:t>de la Ley Orgánica de</w:t>
      </w:r>
      <w:r w:rsidR="000357C5">
        <w:rPr>
          <w:rFonts w:ascii="Tahoma" w:hAnsi="Tahoma" w:cs="Tahoma"/>
          <w:sz w:val="24"/>
          <w:szCs w:val="24"/>
          <w:lang w:val="es-ES"/>
        </w:rPr>
        <w:t>l Municipio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="00421D17" w:rsidRPr="00587B58">
        <w:rPr>
          <w:rFonts w:ascii="Tahoma" w:hAnsi="Tahoma" w:cs="Tahoma"/>
          <w:sz w:val="24"/>
          <w:szCs w:val="24"/>
          <w:lang w:val="es-ES"/>
        </w:rPr>
        <w:t xml:space="preserve">así </w:t>
      </w:r>
      <w:r w:rsidR="005E6CE1" w:rsidRPr="00587B58">
        <w:rPr>
          <w:rFonts w:ascii="Tahoma" w:hAnsi="Tahoma" w:cs="Tahoma"/>
          <w:sz w:val="24"/>
          <w:szCs w:val="24"/>
          <w:lang w:val="es-ES"/>
        </w:rPr>
        <w:t>como los artículos</w:t>
      </w:r>
      <w:r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="00800C38">
        <w:rPr>
          <w:rFonts w:ascii="Tahoma" w:hAnsi="Tahoma" w:cs="Tahoma"/>
          <w:sz w:val="24"/>
          <w:szCs w:val="24"/>
          <w:lang w:val="es-ES"/>
        </w:rPr>
        <w:t xml:space="preserve">14 fracción III, </w:t>
      </w:r>
      <w:r w:rsidR="00CB5EC4" w:rsidRPr="00587B58">
        <w:rPr>
          <w:rFonts w:ascii="Tahoma" w:hAnsi="Tahoma" w:cs="Tahoma"/>
          <w:sz w:val="24"/>
          <w:szCs w:val="24"/>
          <w:lang w:val="es-ES"/>
        </w:rPr>
        <w:t>17</w:t>
      </w:r>
      <w:r w:rsidR="00800C38">
        <w:rPr>
          <w:rFonts w:ascii="Tahoma" w:hAnsi="Tahoma" w:cs="Tahoma"/>
          <w:sz w:val="24"/>
          <w:szCs w:val="24"/>
          <w:lang w:val="es-ES"/>
        </w:rPr>
        <w:t xml:space="preserve"> y 69</w:t>
      </w:r>
      <w:r w:rsidR="00CB5EC4"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Pr="00587B58">
        <w:rPr>
          <w:rFonts w:ascii="Tahoma" w:hAnsi="Tahoma" w:cs="Tahoma"/>
          <w:sz w:val="24"/>
          <w:szCs w:val="24"/>
          <w:lang w:val="es-ES"/>
        </w:rPr>
        <w:t>de la Ley de Responsabilidades de los Servidores Públicos del Estado y Municipios de Zacatecas.</w:t>
      </w:r>
    </w:p>
    <w:p w:rsidR="00CE609C" w:rsidRDefault="00CE609C" w:rsidP="00BB5B27">
      <w:pPr>
        <w:ind w:firstLine="708"/>
        <w:jc w:val="both"/>
        <w:rPr>
          <w:rFonts w:ascii="Tahoma" w:hAnsi="Tahoma" w:cs="Tahoma"/>
          <w:b/>
          <w:sz w:val="24"/>
          <w:szCs w:val="24"/>
          <w:lang w:val="es-ES"/>
        </w:rPr>
      </w:pPr>
    </w:p>
    <w:p w:rsidR="000357C5" w:rsidRDefault="000357C5" w:rsidP="00D42512">
      <w:pPr>
        <w:spacing w:line="360" w:lineRule="auto"/>
        <w:ind w:firstLine="284"/>
        <w:jc w:val="both"/>
        <w:rPr>
          <w:rFonts w:ascii="Tahoma" w:hAnsi="Tahoma" w:cs="Tahoma"/>
          <w:b/>
          <w:sz w:val="24"/>
          <w:szCs w:val="24"/>
        </w:rPr>
      </w:pPr>
    </w:p>
    <w:p w:rsidR="003606E1" w:rsidRPr="00587B58" w:rsidRDefault="00E04C56" w:rsidP="00D42512">
      <w:pPr>
        <w:spacing w:line="360" w:lineRule="auto"/>
        <w:ind w:firstLine="284"/>
        <w:jc w:val="both"/>
        <w:rPr>
          <w:rFonts w:ascii="Tahoma" w:hAnsi="Tahoma" w:cs="Tahoma"/>
          <w:b/>
          <w:sz w:val="24"/>
          <w:szCs w:val="24"/>
          <w:lang w:val="es-ES"/>
        </w:rPr>
      </w:pPr>
      <w:r w:rsidRPr="005A5065">
        <w:rPr>
          <w:rFonts w:ascii="Tahoma" w:hAnsi="Tahoma" w:cs="Tahoma"/>
          <w:b/>
          <w:sz w:val="24"/>
          <w:szCs w:val="24"/>
        </w:rPr>
        <w:t>Notifíquese y</w:t>
      </w:r>
      <w:r>
        <w:rPr>
          <w:rFonts w:ascii="Tahoma" w:hAnsi="Tahoma" w:cs="Tahoma"/>
          <w:sz w:val="24"/>
          <w:szCs w:val="24"/>
        </w:rPr>
        <w:t xml:space="preserve"> </w:t>
      </w:r>
      <w:r w:rsidRPr="00166892">
        <w:rPr>
          <w:rFonts w:ascii="Tahoma" w:hAnsi="Tahoma" w:cs="Tahoma"/>
          <w:b/>
          <w:sz w:val="24"/>
          <w:szCs w:val="24"/>
        </w:rPr>
        <w:t>cú</w:t>
      </w:r>
      <w:r w:rsidRPr="00EB7769">
        <w:rPr>
          <w:rFonts w:ascii="Tahoma" w:hAnsi="Tahoma" w:cs="Tahoma"/>
          <w:b/>
          <w:sz w:val="24"/>
          <w:szCs w:val="24"/>
        </w:rPr>
        <w:t xml:space="preserve">mplase. </w:t>
      </w:r>
    </w:p>
    <w:p w:rsidR="003606E1" w:rsidRPr="00587B58" w:rsidRDefault="003606E1" w:rsidP="00BB5B27">
      <w:pPr>
        <w:ind w:firstLine="708"/>
        <w:jc w:val="both"/>
        <w:rPr>
          <w:rFonts w:ascii="Tahoma" w:hAnsi="Tahoma" w:cs="Tahoma"/>
          <w:sz w:val="24"/>
          <w:szCs w:val="24"/>
          <w:lang w:val="es-ES"/>
        </w:rPr>
      </w:pPr>
    </w:p>
    <w:p w:rsidR="000357C5" w:rsidRDefault="000357C5" w:rsidP="007A78F8">
      <w:pPr>
        <w:spacing w:line="360" w:lineRule="auto"/>
        <w:ind w:firstLine="284"/>
        <w:jc w:val="both"/>
        <w:rPr>
          <w:rFonts w:ascii="Tahoma" w:hAnsi="Tahoma" w:cs="Tahoma"/>
          <w:sz w:val="24"/>
          <w:szCs w:val="24"/>
          <w:lang w:val="es-ES"/>
        </w:rPr>
      </w:pPr>
    </w:p>
    <w:p w:rsidR="000F61F3" w:rsidRPr="00587B58" w:rsidRDefault="00B20AF8" w:rsidP="007A78F8">
      <w:pPr>
        <w:spacing w:line="360" w:lineRule="auto"/>
        <w:ind w:firstLine="284"/>
        <w:jc w:val="both"/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>Así lo acordó</w:t>
      </w:r>
      <w:r w:rsidR="003606E1" w:rsidRPr="00587B58">
        <w:rPr>
          <w:rFonts w:ascii="Tahoma" w:hAnsi="Tahoma" w:cs="Tahoma"/>
          <w:sz w:val="24"/>
          <w:szCs w:val="24"/>
          <w:lang w:val="es-ES"/>
        </w:rPr>
        <w:t xml:space="preserve"> y firma el </w:t>
      </w:r>
      <w:r w:rsidR="000357C5">
        <w:rPr>
          <w:rFonts w:ascii="Tahoma" w:hAnsi="Tahoma" w:cs="Tahoma"/>
          <w:sz w:val="24"/>
          <w:szCs w:val="24"/>
          <w:lang w:val="es-ES"/>
        </w:rPr>
        <w:t>C</w:t>
      </w:r>
      <w:r w:rsidR="008D00A9">
        <w:rPr>
          <w:rFonts w:ascii="Tahoma" w:hAnsi="Tahoma" w:cs="Tahoma"/>
          <w:sz w:val="24"/>
          <w:szCs w:val="24"/>
          <w:lang w:val="es-ES"/>
        </w:rPr>
        <w:t>…</w:t>
      </w:r>
      <w:proofErr w:type="gramStart"/>
      <w:r w:rsidR="008D00A9">
        <w:rPr>
          <w:rFonts w:ascii="Tahoma" w:hAnsi="Tahoma" w:cs="Tahoma"/>
          <w:sz w:val="24"/>
          <w:szCs w:val="24"/>
          <w:lang w:val="es-ES"/>
        </w:rPr>
        <w:t>..</w:t>
      </w:r>
      <w:proofErr w:type="gramEnd"/>
      <w:r w:rsidR="000F61F3" w:rsidRPr="00587B58">
        <w:rPr>
          <w:rFonts w:ascii="Tahoma" w:hAnsi="Tahoma" w:cs="Tahoma"/>
          <w:sz w:val="24"/>
          <w:szCs w:val="24"/>
          <w:lang w:val="es-ES"/>
        </w:rPr>
        <w:t xml:space="preserve"> </w:t>
      </w:r>
      <w:r w:rsidR="000357C5">
        <w:rPr>
          <w:rFonts w:ascii="Tahoma" w:hAnsi="Tahoma" w:cs="Tahoma"/>
          <w:sz w:val="24"/>
          <w:szCs w:val="24"/>
          <w:lang w:val="es-ES"/>
        </w:rPr>
        <w:t>Contralor Municipal</w:t>
      </w:r>
      <w:r w:rsidR="00523BDB">
        <w:rPr>
          <w:rFonts w:ascii="Tahoma" w:hAnsi="Tahoma" w:cs="Tahoma"/>
          <w:sz w:val="24"/>
          <w:szCs w:val="24"/>
          <w:lang w:val="es-ES"/>
        </w:rPr>
        <w:t>, lo anterior para su debida constancia y efectos legales</w:t>
      </w:r>
      <w:bookmarkStart w:id="0" w:name="_GoBack"/>
      <w:bookmarkEnd w:id="0"/>
      <w:r w:rsidR="000357C5">
        <w:rPr>
          <w:rFonts w:ascii="Tahoma" w:hAnsi="Tahoma" w:cs="Tahoma"/>
          <w:sz w:val="24"/>
          <w:szCs w:val="24"/>
          <w:lang w:val="es-ES"/>
        </w:rPr>
        <w:t>.</w:t>
      </w:r>
    </w:p>
    <w:p w:rsidR="00A615B5" w:rsidRDefault="00A615B5" w:rsidP="000A5459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</w:p>
    <w:p w:rsidR="00A615B5" w:rsidRDefault="00A615B5" w:rsidP="000A5459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</w:p>
    <w:p w:rsidR="00800C38" w:rsidRDefault="00800C38" w:rsidP="000A5459">
      <w:pPr>
        <w:spacing w:line="360" w:lineRule="auto"/>
        <w:jc w:val="both"/>
        <w:rPr>
          <w:rFonts w:ascii="Tahoma" w:hAnsi="Tahoma" w:cs="Tahoma"/>
          <w:sz w:val="6"/>
          <w:szCs w:val="6"/>
          <w:lang w:val="es-ES"/>
        </w:rPr>
      </w:pPr>
    </w:p>
    <w:p w:rsidR="00800C38" w:rsidRDefault="00800C38" w:rsidP="000A5459">
      <w:pPr>
        <w:spacing w:line="360" w:lineRule="auto"/>
        <w:jc w:val="both"/>
        <w:rPr>
          <w:rFonts w:ascii="Tahoma" w:hAnsi="Tahoma" w:cs="Tahoma"/>
          <w:sz w:val="6"/>
          <w:szCs w:val="6"/>
          <w:lang w:val="es-ES"/>
        </w:rPr>
      </w:pPr>
    </w:p>
    <w:p w:rsidR="00800C38" w:rsidRDefault="00800C38" w:rsidP="000A5459">
      <w:pPr>
        <w:spacing w:line="360" w:lineRule="auto"/>
        <w:jc w:val="both"/>
        <w:rPr>
          <w:rFonts w:ascii="Tahoma" w:hAnsi="Tahoma" w:cs="Tahoma"/>
          <w:sz w:val="6"/>
          <w:szCs w:val="6"/>
          <w:lang w:val="es-ES"/>
        </w:rPr>
      </w:pPr>
    </w:p>
    <w:p w:rsidR="00800C38" w:rsidRDefault="00800C38" w:rsidP="000A5459">
      <w:pPr>
        <w:spacing w:line="360" w:lineRule="auto"/>
        <w:jc w:val="both"/>
        <w:rPr>
          <w:rFonts w:ascii="Tahoma" w:hAnsi="Tahoma" w:cs="Tahoma"/>
          <w:sz w:val="6"/>
          <w:szCs w:val="6"/>
          <w:lang w:val="es-ES"/>
        </w:rPr>
      </w:pPr>
    </w:p>
    <w:p w:rsidR="00800C38" w:rsidRDefault="00800C38" w:rsidP="000A5459">
      <w:pPr>
        <w:spacing w:line="360" w:lineRule="auto"/>
        <w:jc w:val="both"/>
        <w:rPr>
          <w:rFonts w:ascii="Tahoma" w:hAnsi="Tahoma" w:cs="Tahoma"/>
          <w:sz w:val="6"/>
          <w:szCs w:val="6"/>
          <w:lang w:val="es-ES"/>
        </w:rPr>
      </w:pPr>
    </w:p>
    <w:sectPr w:rsidR="00800C38" w:rsidSect="00BB5B27">
      <w:headerReference w:type="default" r:id="rId8"/>
      <w:footerReference w:type="default" r:id="rId9"/>
      <w:pgSz w:w="12240" w:h="20160" w:code="5"/>
      <w:pgMar w:top="1201" w:right="1183" w:bottom="1135" w:left="241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4E" w:rsidRDefault="002E5E4E" w:rsidP="004C706E">
      <w:r>
        <w:separator/>
      </w:r>
    </w:p>
  </w:endnote>
  <w:endnote w:type="continuationSeparator" w:id="0">
    <w:p w:rsidR="002E5E4E" w:rsidRDefault="002E5E4E" w:rsidP="004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0A" w:rsidRDefault="002E5E4E" w:rsidP="0088250A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4E" w:rsidRDefault="002E5E4E" w:rsidP="004C706E">
      <w:r>
        <w:separator/>
      </w:r>
    </w:p>
  </w:footnote>
  <w:footnote w:type="continuationSeparator" w:id="0">
    <w:p w:rsidR="002E5E4E" w:rsidRDefault="002E5E4E" w:rsidP="004C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E2" w:rsidRDefault="00A91FE2" w:rsidP="00A91FE2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>
      <w:rPr>
        <w:sz w:val="40"/>
        <w:szCs w:val="40"/>
      </w:rPr>
      <w:t>CONTRALORÍA MUNICIPAL</w:t>
    </w:r>
  </w:p>
  <w:p w:rsidR="002D548A" w:rsidRPr="00A91FE2" w:rsidRDefault="002D548A" w:rsidP="00A91F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9E"/>
    <w:rsid w:val="000020D0"/>
    <w:rsid w:val="000134FF"/>
    <w:rsid w:val="00017229"/>
    <w:rsid w:val="000261AE"/>
    <w:rsid w:val="000357C5"/>
    <w:rsid w:val="0003596B"/>
    <w:rsid w:val="00035C8A"/>
    <w:rsid w:val="00035EC7"/>
    <w:rsid w:val="00040C57"/>
    <w:rsid w:val="0004107A"/>
    <w:rsid w:val="0004167C"/>
    <w:rsid w:val="000549FB"/>
    <w:rsid w:val="000576C1"/>
    <w:rsid w:val="00060BB9"/>
    <w:rsid w:val="00082C06"/>
    <w:rsid w:val="00091FD5"/>
    <w:rsid w:val="00094835"/>
    <w:rsid w:val="000A5459"/>
    <w:rsid w:val="000B1F22"/>
    <w:rsid w:val="000B3950"/>
    <w:rsid w:val="000C7442"/>
    <w:rsid w:val="000D2BBA"/>
    <w:rsid w:val="000D36D8"/>
    <w:rsid w:val="000D7F32"/>
    <w:rsid w:val="000F61F3"/>
    <w:rsid w:val="00103F57"/>
    <w:rsid w:val="001065AD"/>
    <w:rsid w:val="0013092B"/>
    <w:rsid w:val="00132BB6"/>
    <w:rsid w:val="0014082D"/>
    <w:rsid w:val="001410BE"/>
    <w:rsid w:val="00150232"/>
    <w:rsid w:val="00154585"/>
    <w:rsid w:val="00162785"/>
    <w:rsid w:val="0016741A"/>
    <w:rsid w:val="0017201F"/>
    <w:rsid w:val="001830A4"/>
    <w:rsid w:val="001A0E8B"/>
    <w:rsid w:val="001A0FA0"/>
    <w:rsid w:val="001D7168"/>
    <w:rsid w:val="001E0797"/>
    <w:rsid w:val="001E1DDA"/>
    <w:rsid w:val="001E50EC"/>
    <w:rsid w:val="001F15E0"/>
    <w:rsid w:val="00214097"/>
    <w:rsid w:val="00231350"/>
    <w:rsid w:val="0023755B"/>
    <w:rsid w:val="00247698"/>
    <w:rsid w:val="002501F1"/>
    <w:rsid w:val="00256A32"/>
    <w:rsid w:val="00264033"/>
    <w:rsid w:val="00266B6C"/>
    <w:rsid w:val="002773D7"/>
    <w:rsid w:val="00281A40"/>
    <w:rsid w:val="002925D4"/>
    <w:rsid w:val="00293120"/>
    <w:rsid w:val="002A0210"/>
    <w:rsid w:val="002B1943"/>
    <w:rsid w:val="002B215E"/>
    <w:rsid w:val="002B3D82"/>
    <w:rsid w:val="002C7DC5"/>
    <w:rsid w:val="002D548A"/>
    <w:rsid w:val="002D5CBD"/>
    <w:rsid w:val="002E5E4E"/>
    <w:rsid w:val="002F18CB"/>
    <w:rsid w:val="002F55C2"/>
    <w:rsid w:val="002F67D4"/>
    <w:rsid w:val="00302A6E"/>
    <w:rsid w:val="003142D6"/>
    <w:rsid w:val="003219C4"/>
    <w:rsid w:val="00332FF9"/>
    <w:rsid w:val="003356E2"/>
    <w:rsid w:val="00340FED"/>
    <w:rsid w:val="00353F37"/>
    <w:rsid w:val="00354E70"/>
    <w:rsid w:val="003560E2"/>
    <w:rsid w:val="003606E1"/>
    <w:rsid w:val="00370C38"/>
    <w:rsid w:val="00380E12"/>
    <w:rsid w:val="00381DC1"/>
    <w:rsid w:val="00392533"/>
    <w:rsid w:val="003A095F"/>
    <w:rsid w:val="003B0287"/>
    <w:rsid w:val="003C40DB"/>
    <w:rsid w:val="003C53AA"/>
    <w:rsid w:val="003F3ED7"/>
    <w:rsid w:val="003F6A5F"/>
    <w:rsid w:val="003F6E76"/>
    <w:rsid w:val="00401948"/>
    <w:rsid w:val="00405EFB"/>
    <w:rsid w:val="004070C6"/>
    <w:rsid w:val="00417F90"/>
    <w:rsid w:val="00421D17"/>
    <w:rsid w:val="0042506B"/>
    <w:rsid w:val="00427BCA"/>
    <w:rsid w:val="00430732"/>
    <w:rsid w:val="004449D3"/>
    <w:rsid w:val="004505F4"/>
    <w:rsid w:val="00457945"/>
    <w:rsid w:val="004761F7"/>
    <w:rsid w:val="0048089B"/>
    <w:rsid w:val="004913CB"/>
    <w:rsid w:val="004958D8"/>
    <w:rsid w:val="004C706E"/>
    <w:rsid w:val="004D1250"/>
    <w:rsid w:val="004E6343"/>
    <w:rsid w:val="00503566"/>
    <w:rsid w:val="00515E44"/>
    <w:rsid w:val="00522C4A"/>
    <w:rsid w:val="005231D5"/>
    <w:rsid w:val="00523BDB"/>
    <w:rsid w:val="00543B47"/>
    <w:rsid w:val="00543E4D"/>
    <w:rsid w:val="00547123"/>
    <w:rsid w:val="0055146D"/>
    <w:rsid w:val="00557524"/>
    <w:rsid w:val="00566642"/>
    <w:rsid w:val="00571829"/>
    <w:rsid w:val="005854D2"/>
    <w:rsid w:val="005857A9"/>
    <w:rsid w:val="00586F76"/>
    <w:rsid w:val="00587B58"/>
    <w:rsid w:val="005A1083"/>
    <w:rsid w:val="005A16FD"/>
    <w:rsid w:val="005A46A5"/>
    <w:rsid w:val="005A6523"/>
    <w:rsid w:val="005A7309"/>
    <w:rsid w:val="005B1840"/>
    <w:rsid w:val="005B3E54"/>
    <w:rsid w:val="005C3D03"/>
    <w:rsid w:val="005D32C7"/>
    <w:rsid w:val="005D34EF"/>
    <w:rsid w:val="005E6CE1"/>
    <w:rsid w:val="00600028"/>
    <w:rsid w:val="0060029B"/>
    <w:rsid w:val="00607CAC"/>
    <w:rsid w:val="006364E6"/>
    <w:rsid w:val="00651F78"/>
    <w:rsid w:val="00652C0A"/>
    <w:rsid w:val="00656C11"/>
    <w:rsid w:val="006649FE"/>
    <w:rsid w:val="006668D6"/>
    <w:rsid w:val="006815BE"/>
    <w:rsid w:val="00692248"/>
    <w:rsid w:val="006926FE"/>
    <w:rsid w:val="00693C26"/>
    <w:rsid w:val="006A03AC"/>
    <w:rsid w:val="006A4F4E"/>
    <w:rsid w:val="006B5F2C"/>
    <w:rsid w:val="006C296E"/>
    <w:rsid w:val="006C49B0"/>
    <w:rsid w:val="006C6306"/>
    <w:rsid w:val="006D076B"/>
    <w:rsid w:val="006D2E68"/>
    <w:rsid w:val="006F44AA"/>
    <w:rsid w:val="00704706"/>
    <w:rsid w:val="0071063E"/>
    <w:rsid w:val="00712EE9"/>
    <w:rsid w:val="007135BC"/>
    <w:rsid w:val="00734346"/>
    <w:rsid w:val="00734F44"/>
    <w:rsid w:val="00735755"/>
    <w:rsid w:val="00747E2F"/>
    <w:rsid w:val="007621DA"/>
    <w:rsid w:val="007650EA"/>
    <w:rsid w:val="007708CB"/>
    <w:rsid w:val="007746BE"/>
    <w:rsid w:val="007833DF"/>
    <w:rsid w:val="00784C37"/>
    <w:rsid w:val="00786852"/>
    <w:rsid w:val="00787F05"/>
    <w:rsid w:val="00794028"/>
    <w:rsid w:val="007A5572"/>
    <w:rsid w:val="007A76E8"/>
    <w:rsid w:val="007A78F8"/>
    <w:rsid w:val="007A7BE9"/>
    <w:rsid w:val="007B48A9"/>
    <w:rsid w:val="007C51E9"/>
    <w:rsid w:val="007C7599"/>
    <w:rsid w:val="00800C38"/>
    <w:rsid w:val="008052AF"/>
    <w:rsid w:val="00807389"/>
    <w:rsid w:val="00813463"/>
    <w:rsid w:val="008144FD"/>
    <w:rsid w:val="00834F04"/>
    <w:rsid w:val="00841424"/>
    <w:rsid w:val="00842FD3"/>
    <w:rsid w:val="008636E7"/>
    <w:rsid w:val="0087135E"/>
    <w:rsid w:val="00885B43"/>
    <w:rsid w:val="008923C2"/>
    <w:rsid w:val="00892C56"/>
    <w:rsid w:val="0089496D"/>
    <w:rsid w:val="008C612E"/>
    <w:rsid w:val="008C66F0"/>
    <w:rsid w:val="008D00A9"/>
    <w:rsid w:val="008D08D0"/>
    <w:rsid w:val="008D1260"/>
    <w:rsid w:val="008E5D59"/>
    <w:rsid w:val="008F40F5"/>
    <w:rsid w:val="008F673D"/>
    <w:rsid w:val="00905DA6"/>
    <w:rsid w:val="00912849"/>
    <w:rsid w:val="009141E2"/>
    <w:rsid w:val="00915C63"/>
    <w:rsid w:val="00924829"/>
    <w:rsid w:val="00925528"/>
    <w:rsid w:val="0092628B"/>
    <w:rsid w:val="00931B7E"/>
    <w:rsid w:val="00933363"/>
    <w:rsid w:val="00944A36"/>
    <w:rsid w:val="009458E3"/>
    <w:rsid w:val="00951A7A"/>
    <w:rsid w:val="00966622"/>
    <w:rsid w:val="00985FC1"/>
    <w:rsid w:val="009A0084"/>
    <w:rsid w:val="009A75E9"/>
    <w:rsid w:val="009B2505"/>
    <w:rsid w:val="009C6EE5"/>
    <w:rsid w:val="009C7E25"/>
    <w:rsid w:val="00A014F6"/>
    <w:rsid w:val="00A13949"/>
    <w:rsid w:val="00A30477"/>
    <w:rsid w:val="00A30F9F"/>
    <w:rsid w:val="00A615B5"/>
    <w:rsid w:val="00A7628F"/>
    <w:rsid w:val="00A81C0D"/>
    <w:rsid w:val="00A905C5"/>
    <w:rsid w:val="00A91FE2"/>
    <w:rsid w:val="00AB1243"/>
    <w:rsid w:val="00AD693E"/>
    <w:rsid w:val="00AE5239"/>
    <w:rsid w:val="00B0488E"/>
    <w:rsid w:val="00B109A6"/>
    <w:rsid w:val="00B11C94"/>
    <w:rsid w:val="00B20AF8"/>
    <w:rsid w:val="00B239ED"/>
    <w:rsid w:val="00B248CE"/>
    <w:rsid w:val="00B532AD"/>
    <w:rsid w:val="00B5403B"/>
    <w:rsid w:val="00B54451"/>
    <w:rsid w:val="00B614CE"/>
    <w:rsid w:val="00B634D9"/>
    <w:rsid w:val="00B65B48"/>
    <w:rsid w:val="00B65D70"/>
    <w:rsid w:val="00B67A8C"/>
    <w:rsid w:val="00B71F39"/>
    <w:rsid w:val="00BB0734"/>
    <w:rsid w:val="00BB5B27"/>
    <w:rsid w:val="00BB5E70"/>
    <w:rsid w:val="00BC4834"/>
    <w:rsid w:val="00BC57BE"/>
    <w:rsid w:val="00BE07CC"/>
    <w:rsid w:val="00BE2981"/>
    <w:rsid w:val="00BE5FDA"/>
    <w:rsid w:val="00BF3F78"/>
    <w:rsid w:val="00C02D74"/>
    <w:rsid w:val="00C04B12"/>
    <w:rsid w:val="00C07D03"/>
    <w:rsid w:val="00C43FE6"/>
    <w:rsid w:val="00C53CBF"/>
    <w:rsid w:val="00C60337"/>
    <w:rsid w:val="00C616D3"/>
    <w:rsid w:val="00C6496E"/>
    <w:rsid w:val="00C65453"/>
    <w:rsid w:val="00C7174D"/>
    <w:rsid w:val="00C86DDD"/>
    <w:rsid w:val="00C92051"/>
    <w:rsid w:val="00C96C81"/>
    <w:rsid w:val="00C97AF3"/>
    <w:rsid w:val="00CA07C0"/>
    <w:rsid w:val="00CA2F29"/>
    <w:rsid w:val="00CB3FA5"/>
    <w:rsid w:val="00CB5478"/>
    <w:rsid w:val="00CB5EC4"/>
    <w:rsid w:val="00CC30A2"/>
    <w:rsid w:val="00CC48CD"/>
    <w:rsid w:val="00CD6C67"/>
    <w:rsid w:val="00CE4E76"/>
    <w:rsid w:val="00CE609C"/>
    <w:rsid w:val="00D0234F"/>
    <w:rsid w:val="00D044E2"/>
    <w:rsid w:val="00D101A1"/>
    <w:rsid w:val="00D11CD2"/>
    <w:rsid w:val="00D336EB"/>
    <w:rsid w:val="00D33842"/>
    <w:rsid w:val="00D36756"/>
    <w:rsid w:val="00D42512"/>
    <w:rsid w:val="00D52102"/>
    <w:rsid w:val="00D56452"/>
    <w:rsid w:val="00D56507"/>
    <w:rsid w:val="00D5732F"/>
    <w:rsid w:val="00D64D0C"/>
    <w:rsid w:val="00D651A9"/>
    <w:rsid w:val="00D653D9"/>
    <w:rsid w:val="00D73DEC"/>
    <w:rsid w:val="00D840BF"/>
    <w:rsid w:val="00DB7B6A"/>
    <w:rsid w:val="00DD263C"/>
    <w:rsid w:val="00DE3976"/>
    <w:rsid w:val="00DE4A01"/>
    <w:rsid w:val="00DE65A0"/>
    <w:rsid w:val="00DE729F"/>
    <w:rsid w:val="00DF1D91"/>
    <w:rsid w:val="00DF4484"/>
    <w:rsid w:val="00E04C56"/>
    <w:rsid w:val="00E06890"/>
    <w:rsid w:val="00E24CD1"/>
    <w:rsid w:val="00E25E7B"/>
    <w:rsid w:val="00E26F84"/>
    <w:rsid w:val="00E4611C"/>
    <w:rsid w:val="00E50D7D"/>
    <w:rsid w:val="00E57798"/>
    <w:rsid w:val="00E74152"/>
    <w:rsid w:val="00E91668"/>
    <w:rsid w:val="00E950BB"/>
    <w:rsid w:val="00E9518D"/>
    <w:rsid w:val="00EA2F65"/>
    <w:rsid w:val="00EA311B"/>
    <w:rsid w:val="00EB3E1B"/>
    <w:rsid w:val="00EC253F"/>
    <w:rsid w:val="00EF24AA"/>
    <w:rsid w:val="00EF6103"/>
    <w:rsid w:val="00EF7E26"/>
    <w:rsid w:val="00F04FEC"/>
    <w:rsid w:val="00F06021"/>
    <w:rsid w:val="00F11ACA"/>
    <w:rsid w:val="00F3529E"/>
    <w:rsid w:val="00F37473"/>
    <w:rsid w:val="00F431DA"/>
    <w:rsid w:val="00F57717"/>
    <w:rsid w:val="00F80FF5"/>
    <w:rsid w:val="00F85190"/>
    <w:rsid w:val="00F93640"/>
    <w:rsid w:val="00FA2526"/>
    <w:rsid w:val="00FB174F"/>
    <w:rsid w:val="00FB4D56"/>
    <w:rsid w:val="00FB608D"/>
    <w:rsid w:val="00FC4629"/>
    <w:rsid w:val="00FD4D36"/>
    <w:rsid w:val="00FE6049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B08FF-5DA3-496C-AE95-C5B2A199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6</cp:revision>
  <cp:lastPrinted>2014-11-21T17:28:00Z</cp:lastPrinted>
  <dcterms:created xsi:type="dcterms:W3CDTF">2015-09-24T00:52:00Z</dcterms:created>
  <dcterms:modified xsi:type="dcterms:W3CDTF">2017-05-19T15:58:00Z</dcterms:modified>
</cp:coreProperties>
</file>